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9F" w:rsidRDefault="00EC5C5E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0736" behindDoc="1" locked="0" layoutInCell="1" allowOverlap="1">
                <wp:simplePos x="0" y="0"/>
                <wp:positionH relativeFrom="page">
                  <wp:posOffset>1249041</wp:posOffset>
                </wp:positionH>
                <wp:positionV relativeFrom="paragraph">
                  <wp:posOffset>-122168</wp:posOffset>
                </wp:positionV>
                <wp:extent cx="5047615" cy="6487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7615" cy="6487795"/>
                          <a:chOff x="0" y="0"/>
                          <a:chExt cx="5047615" cy="6487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6535" y="5967633"/>
                            <a:ext cx="1733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0795">
                                <a:moveTo>
                                  <a:pt x="9855" y="2527"/>
                                </a:moveTo>
                                <a:lnTo>
                                  <a:pt x="7988" y="139"/>
                                </a:lnTo>
                                <a:lnTo>
                                  <a:pt x="6819" y="0"/>
                                </a:lnTo>
                                <a:lnTo>
                                  <a:pt x="4914" y="0"/>
                                </a:lnTo>
                                <a:lnTo>
                                  <a:pt x="3022" y="0"/>
                                </a:lnTo>
                                <a:lnTo>
                                  <a:pt x="1803" y="139"/>
                                </a:lnTo>
                                <a:lnTo>
                                  <a:pt x="850" y="1435"/>
                                </a:lnTo>
                                <a:lnTo>
                                  <a:pt x="38" y="2476"/>
                                </a:lnTo>
                                <a:lnTo>
                                  <a:pt x="0" y="3543"/>
                                </a:lnTo>
                                <a:lnTo>
                                  <a:pt x="0" y="6731"/>
                                </a:lnTo>
                                <a:lnTo>
                                  <a:pt x="101" y="7950"/>
                                </a:lnTo>
                                <a:lnTo>
                                  <a:pt x="1803" y="10236"/>
                                </a:lnTo>
                                <a:lnTo>
                                  <a:pt x="3086" y="10388"/>
                                </a:lnTo>
                                <a:lnTo>
                                  <a:pt x="6819" y="10388"/>
                                </a:lnTo>
                                <a:lnTo>
                                  <a:pt x="7988" y="10236"/>
                                </a:lnTo>
                                <a:lnTo>
                                  <a:pt x="9817" y="7874"/>
                                </a:lnTo>
                                <a:lnTo>
                                  <a:pt x="9817" y="3467"/>
                                </a:lnTo>
                                <a:lnTo>
                                  <a:pt x="9855" y="2527"/>
                                </a:lnTo>
                                <a:close/>
                              </a:path>
                              <a:path w="173355" h="10795">
                                <a:moveTo>
                                  <a:pt x="173037" y="6769"/>
                                </a:moveTo>
                                <a:lnTo>
                                  <a:pt x="171005" y="1790"/>
                                </a:lnTo>
                                <a:lnTo>
                                  <a:pt x="170929" y="1663"/>
                                </a:lnTo>
                                <a:lnTo>
                                  <a:pt x="170815" y="1384"/>
                                </a:lnTo>
                                <a:lnTo>
                                  <a:pt x="170637" y="1384"/>
                                </a:lnTo>
                                <a:lnTo>
                                  <a:pt x="170408" y="1790"/>
                                </a:lnTo>
                                <a:lnTo>
                                  <a:pt x="168427" y="6769"/>
                                </a:lnTo>
                                <a:lnTo>
                                  <a:pt x="173037" y="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B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99" y="3599"/>
                            <a:ext cx="5040630" cy="648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0630" h="6480175">
                                <a:moveTo>
                                  <a:pt x="0" y="0"/>
                                </a:moveTo>
                                <a:lnTo>
                                  <a:pt x="5040005" y="0"/>
                                </a:lnTo>
                                <a:lnTo>
                                  <a:pt x="5040005" y="6479997"/>
                                </a:lnTo>
                                <a:lnTo>
                                  <a:pt x="0" y="6479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846" y="6064289"/>
                            <a:ext cx="201193" cy="201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72" y="6042955"/>
                            <a:ext cx="152419" cy="94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943" y="5765597"/>
                            <a:ext cx="673693" cy="170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45" y="6137439"/>
                            <a:ext cx="237774" cy="143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8.349747pt;margin-top:-9.619548pt;width:397.45pt;height:510.85pt;mso-position-horizontal-relative:page;mso-position-vertical-relative:paragraph;z-index:-15775744" id="docshapegroup1" coordorigin="1967,-192" coordsize="7949,10217">
                <v:shape style="position:absolute;left:2748;top:9205;width:273;height:17" id="docshape2" coordorigin="2749,9205" coordsize="273,17" path="m2764,9209l2762,9206,2760,9205,2757,9205,2754,9205,2752,9206,2750,9208,2749,9209,2749,9211,2749,9216,2749,9218,2752,9222,2754,9222,2760,9222,2762,9222,2764,9218,2764,9211,2764,9209xm3021,9216l3018,9208,3018,9208,3018,9208,3018,9208,3018,9208,3017,9208,3014,9216,3021,9216xe" filled="true" fillcolor="#8f8b83" stroked="false">
                  <v:path arrowok="t"/>
                  <v:fill type="solid"/>
                </v:shape>
                <v:rect style="position:absolute;left:1972;top:-187;width:7938;height:10205" id="docshape3" filled="false" stroked="true" strokeweight=".5669pt" strokecolor="#1d1d1b">
                  <v:stroke dashstyle="solid"/>
                </v:rect>
                <v:shape style="position:absolute;left:2270;top:9357;width:317;height:317" type="#_x0000_t75" id="docshape4" stroked="false">
                  <v:imagedata r:id="rId9" o:title=""/>
                </v:shape>
                <v:shape style="position:absolute;left:2789;top:9324;width:241;height:149" type="#_x0000_t75" id="docshape5" stroked="false">
                  <v:imagedata r:id="rId10" o:title=""/>
                </v:shape>
                <v:shape style="position:absolute;left:2280;top:8887;width:1061;height:269" type="#_x0000_t75" id="docshape6" stroked="false">
                  <v:imagedata r:id="rId11" o:title=""/>
                </v:shape>
                <v:shape style="position:absolute;left:2717;top:9472;width:375;height:226" type="#_x0000_t75" id="docshape7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1C1C1C"/>
          <w:w w:val="105"/>
        </w:rPr>
        <w:t>Биологически активная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добавка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к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4"/>
          <w:w w:val="105"/>
        </w:rPr>
        <w:t>пище</w:t>
      </w:r>
    </w:p>
    <w:p w:rsidR="00C9279F" w:rsidRDefault="00EC5C5E">
      <w:pPr>
        <w:pStyle w:val="a4"/>
        <w:ind w:right="9"/>
      </w:pPr>
      <w:r>
        <w:rPr>
          <w:color w:val="1C1C1C"/>
          <w:w w:val="105"/>
        </w:rPr>
        <w:t>«ВЕНОТОНИК.</w:t>
      </w:r>
      <w:r>
        <w:rPr>
          <w:color w:val="1C1C1C"/>
          <w:spacing w:val="29"/>
          <w:w w:val="105"/>
        </w:rPr>
        <w:t xml:space="preserve"> </w:t>
      </w:r>
      <w:r>
        <w:rPr>
          <w:color w:val="1C1C1C"/>
          <w:w w:val="105"/>
        </w:rPr>
        <w:t>Комплекс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4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spacing w:val="-2"/>
          <w:w w:val="105"/>
        </w:rPr>
        <w:t>экстрактов»</w:t>
      </w:r>
    </w:p>
    <w:p w:rsidR="00C9279F" w:rsidRDefault="00EC5C5E">
      <w:pPr>
        <w:spacing w:before="51" w:line="267" w:lineRule="exact"/>
        <w:ind w:left="546"/>
        <w:jc w:val="both"/>
        <w:rPr>
          <w:sz w:val="23"/>
        </w:rPr>
      </w:pPr>
      <w:r>
        <w:rPr>
          <w:color w:val="1C1C1C"/>
          <w:w w:val="115"/>
          <w:sz w:val="23"/>
        </w:rPr>
        <w:t>Форма</w:t>
      </w:r>
      <w:r>
        <w:rPr>
          <w:color w:val="1C1C1C"/>
          <w:spacing w:val="-4"/>
          <w:w w:val="115"/>
          <w:sz w:val="23"/>
        </w:rPr>
        <w:t xml:space="preserve"> </w:t>
      </w:r>
      <w:r>
        <w:rPr>
          <w:color w:val="1C1C1C"/>
          <w:w w:val="115"/>
          <w:sz w:val="23"/>
        </w:rPr>
        <w:t>выпуска:</w:t>
      </w:r>
      <w:r>
        <w:rPr>
          <w:color w:val="1C1C1C"/>
          <w:spacing w:val="1"/>
          <w:w w:val="115"/>
          <w:sz w:val="23"/>
        </w:rPr>
        <w:t xml:space="preserve"> </w:t>
      </w:r>
      <w:r>
        <w:rPr>
          <w:color w:val="1C1C1C"/>
          <w:w w:val="115"/>
          <w:sz w:val="23"/>
        </w:rPr>
        <w:t>таблетки</w:t>
      </w:r>
      <w:r>
        <w:rPr>
          <w:color w:val="1C1C1C"/>
          <w:spacing w:val="-7"/>
          <w:w w:val="115"/>
          <w:sz w:val="23"/>
        </w:rPr>
        <w:t xml:space="preserve"> </w:t>
      </w:r>
      <w:r>
        <w:rPr>
          <w:color w:val="1C1C1C"/>
          <w:w w:val="115"/>
          <w:sz w:val="23"/>
        </w:rPr>
        <w:t>по</w:t>
      </w:r>
      <w:r>
        <w:rPr>
          <w:color w:val="1C1C1C"/>
          <w:spacing w:val="-15"/>
          <w:w w:val="115"/>
          <w:sz w:val="23"/>
        </w:rPr>
        <w:t xml:space="preserve"> </w:t>
      </w:r>
      <w:r>
        <w:rPr>
          <w:color w:val="1C1C1C"/>
          <w:w w:val="115"/>
          <w:sz w:val="23"/>
        </w:rPr>
        <w:t>500</w:t>
      </w:r>
      <w:r>
        <w:rPr>
          <w:color w:val="1C1C1C"/>
          <w:spacing w:val="8"/>
          <w:w w:val="115"/>
          <w:sz w:val="23"/>
        </w:rPr>
        <w:t xml:space="preserve"> </w:t>
      </w:r>
      <w:r>
        <w:rPr>
          <w:color w:val="1C1C1C"/>
          <w:spacing w:val="-5"/>
          <w:w w:val="115"/>
          <w:sz w:val="23"/>
        </w:rPr>
        <w:t>мг</w:t>
      </w:r>
    </w:p>
    <w:p w:rsidR="00C9279F" w:rsidRDefault="00EC5C5E">
      <w:pPr>
        <w:pStyle w:val="a3"/>
        <w:spacing w:before="6" w:line="213" w:lineRule="auto"/>
        <w:ind w:left="554" w:right="1258" w:hanging="3"/>
        <w:jc w:val="both"/>
      </w:pPr>
      <w:r>
        <w:rPr>
          <w:color w:val="1C1C1C"/>
          <w:w w:val="110"/>
        </w:rPr>
        <w:t>Область применения: в качестве биологически активной добавки к пище, дополнительного источника рутина.</w:t>
      </w:r>
    </w:p>
    <w:p w:rsidR="00C9279F" w:rsidRDefault="00EC5C5E">
      <w:pPr>
        <w:pStyle w:val="a3"/>
        <w:spacing w:before="10" w:line="213" w:lineRule="auto"/>
        <w:ind w:left="542" w:right="586" w:hanging="2"/>
        <w:jc w:val="both"/>
      </w:pPr>
      <w:r>
        <w:rPr>
          <w:color w:val="1C1C1C"/>
          <w:w w:val="105"/>
        </w:rPr>
        <w:t xml:space="preserve">Входящие в состав компоненты способствуют предупреждению развития </w:t>
      </w:r>
      <w:proofErr w:type="spellStart"/>
      <w:r>
        <w:rPr>
          <w:color w:val="1C1C1C"/>
          <w:w w:val="105"/>
        </w:rPr>
        <w:t>хрон</w:t>
      </w:r>
      <w:proofErr w:type="gramStart"/>
      <w:r>
        <w:rPr>
          <w:color w:val="1C1C1C"/>
          <w:w w:val="105"/>
        </w:rPr>
        <w:t>и</w:t>
      </w:r>
      <w:proofErr w:type="spellEnd"/>
      <w:r>
        <w:rPr>
          <w:color w:val="1C1C1C"/>
          <w:w w:val="105"/>
        </w:rPr>
        <w:t>-</w:t>
      </w:r>
      <w:proofErr w:type="gramEnd"/>
      <w:r>
        <w:rPr>
          <w:color w:val="1C1C1C"/>
          <w:w w:val="105"/>
        </w:rPr>
        <w:t xml:space="preserve"> ческой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венозной недостаточности,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уменьшению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чувства тяжести в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ногах,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повышению т</w:t>
      </w:r>
      <w:r>
        <w:rPr>
          <w:color w:val="1C1C1C"/>
          <w:w w:val="105"/>
        </w:rPr>
        <w:t xml:space="preserve">онуса сосудов, уменьшению проницаемости и ломкости капилляров, укреплению стенки кровеносных сосудов, улучшению микроциркуляции и венозного </w:t>
      </w:r>
      <w:proofErr w:type="spellStart"/>
      <w:r>
        <w:rPr>
          <w:color w:val="1C1C1C"/>
          <w:w w:val="105"/>
        </w:rPr>
        <w:t>кровообра</w:t>
      </w:r>
      <w:proofErr w:type="spellEnd"/>
      <w:r>
        <w:rPr>
          <w:color w:val="1C1C1C"/>
          <w:w w:val="105"/>
        </w:rPr>
        <w:t xml:space="preserve">- </w:t>
      </w:r>
      <w:proofErr w:type="spellStart"/>
      <w:r>
        <w:rPr>
          <w:color w:val="1C1C1C"/>
          <w:w w:val="105"/>
        </w:rPr>
        <w:t>щения</w:t>
      </w:r>
      <w:proofErr w:type="spellEnd"/>
      <w:r>
        <w:rPr>
          <w:color w:val="1C1C1C"/>
          <w:w w:val="105"/>
        </w:rPr>
        <w:t>, предупреждению варикозного расширения вен. Способствует поддержанию тонуса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вен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прямой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кишки,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восст</w:t>
      </w:r>
      <w:r>
        <w:rPr>
          <w:color w:val="1C1C1C"/>
          <w:w w:val="105"/>
        </w:rPr>
        <w:t>ановлению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эпителиальных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тканей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и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снижению риска обострений.</w:t>
      </w:r>
    </w:p>
    <w:p w:rsidR="00C9279F" w:rsidRDefault="00EC5C5E">
      <w:pPr>
        <w:pStyle w:val="a3"/>
        <w:spacing w:before="27" w:line="216" w:lineRule="auto"/>
        <w:ind w:left="549" w:right="563" w:hanging="3"/>
        <w:jc w:val="both"/>
      </w:pPr>
      <w:r>
        <w:rPr>
          <w:color w:val="1C1C1C"/>
          <w:w w:val="110"/>
        </w:rPr>
        <w:t>Состав</w:t>
      </w:r>
      <w:bookmarkStart w:id="0" w:name="_GoBack"/>
      <w:bookmarkEnd w:id="0"/>
      <w:r>
        <w:rPr>
          <w:color w:val="1C1C1C"/>
          <w:w w:val="110"/>
        </w:rPr>
        <w:t>: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целлюлоза микрокристаллическая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w w:val="110"/>
        </w:rPr>
        <w:t>(носитель), экстракт каштана конского, лактозы моногидрат, экстракт коры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белой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ивы,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экстракт</w:t>
      </w:r>
      <w:r>
        <w:rPr>
          <w:color w:val="1C1C1C"/>
          <w:w w:val="110"/>
        </w:rPr>
        <w:t xml:space="preserve"> листьев винограда, рутин (из экстракта софоры японской), кальция </w:t>
      </w:r>
      <w:proofErr w:type="spellStart"/>
      <w:r>
        <w:rPr>
          <w:color w:val="1C1C1C"/>
          <w:w w:val="110"/>
        </w:rPr>
        <w:t>стеарат</w:t>
      </w:r>
      <w:proofErr w:type="spellEnd"/>
      <w:r>
        <w:rPr>
          <w:color w:val="1C1C1C"/>
          <w:w w:val="110"/>
        </w:rPr>
        <w:t xml:space="preserve"> (агент </w:t>
      </w:r>
      <w:proofErr w:type="spellStart"/>
      <w:r>
        <w:rPr>
          <w:color w:val="1C1C1C"/>
          <w:w w:val="110"/>
        </w:rPr>
        <w:t>антислеживающий</w:t>
      </w:r>
      <w:proofErr w:type="spellEnd"/>
      <w:r>
        <w:rPr>
          <w:color w:val="1C1C1C"/>
          <w:w w:val="110"/>
        </w:rPr>
        <w:t>).</w:t>
      </w:r>
    </w:p>
    <w:p w:rsidR="00C9279F" w:rsidRDefault="00EC5C5E">
      <w:pPr>
        <w:pStyle w:val="a3"/>
        <w:spacing w:before="75"/>
        <w:ind w:left="547"/>
        <w:jc w:val="both"/>
      </w:pPr>
      <w:r>
        <w:rPr>
          <w:color w:val="1C1C1C"/>
          <w:spacing w:val="-6"/>
        </w:rPr>
        <w:t>Содержание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6"/>
        </w:rPr>
        <w:t>биологически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6"/>
        </w:rPr>
        <w:t>активных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6"/>
        </w:rPr>
        <w:t>веществ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6"/>
        </w:rPr>
        <w:t>в</w:t>
      </w:r>
      <w:r>
        <w:rPr>
          <w:color w:val="1C1C1C"/>
          <w:spacing w:val="-17"/>
        </w:rPr>
        <w:t xml:space="preserve"> </w:t>
      </w:r>
      <w:r>
        <w:rPr>
          <w:color w:val="1C1C1C"/>
          <w:spacing w:val="-6"/>
        </w:rPr>
        <w:t>БАД:</w:t>
      </w:r>
      <w:r>
        <w:rPr>
          <w:color w:val="1C1C1C"/>
          <w:spacing w:val="60"/>
        </w:rPr>
        <w:t xml:space="preserve">  </w:t>
      </w:r>
      <w:r>
        <w:rPr>
          <w:color w:val="1C1C1C"/>
          <w:spacing w:val="-6"/>
        </w:rPr>
        <w:t>В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6"/>
        </w:rPr>
        <w:t>1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6"/>
        </w:rPr>
        <w:t>таблетке</w:t>
      </w:r>
      <w:r>
        <w:rPr>
          <w:color w:val="1C1C1C"/>
        </w:rPr>
        <w:t xml:space="preserve"> </w:t>
      </w:r>
      <w:r>
        <w:rPr>
          <w:color w:val="1C1C1C"/>
          <w:spacing w:val="-6"/>
        </w:rPr>
        <w:t>содержится:</w:t>
      </w:r>
    </w:p>
    <w:p w:rsidR="00C9279F" w:rsidRDefault="00EC5C5E">
      <w:pPr>
        <w:spacing w:before="42" w:line="173" w:lineRule="exact"/>
        <w:ind w:left="461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1394314</wp:posOffset>
                </wp:positionH>
                <wp:positionV relativeFrom="paragraph">
                  <wp:posOffset>23081</wp:posOffset>
                </wp:positionV>
                <wp:extent cx="2461260" cy="5492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126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D1D1B"/>
                                <w:left w:val="single" w:sz="6" w:space="0" w:color="1D1D1B"/>
                                <w:bottom w:val="single" w:sz="6" w:space="0" w:color="1D1D1B"/>
                                <w:right w:val="single" w:sz="6" w:space="0" w:color="1D1D1B"/>
                                <w:insideH w:val="single" w:sz="6" w:space="0" w:color="1D1D1B"/>
                                <w:insideV w:val="single" w:sz="6" w:space="0" w:color="1D1D1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  <w:gridCol w:w="1148"/>
                              <w:gridCol w:w="1651"/>
                            </w:tblGrid>
                            <w:tr w:rsidR="00C9279F">
                              <w:trPr>
                                <w:trHeight w:val="506"/>
                              </w:trPr>
                              <w:tc>
                                <w:tcPr>
                                  <w:tcW w:w="946" w:type="dxa"/>
                                </w:tcPr>
                                <w:p w:rsidR="00C9279F" w:rsidRDefault="00EC5C5E">
                                  <w:pPr>
                                    <w:pStyle w:val="TableParagraph"/>
                                    <w:spacing w:before="60" w:line="175" w:lineRule="auto"/>
                                    <w:ind w:left="141" w:right="29" w:hanging="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w w:val="85"/>
                                      <w:sz w:val="12"/>
                                    </w:rPr>
                                    <w:t>Н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85"/>
                                      <w:sz w:val="15"/>
                                    </w:rPr>
                                    <w:t>аименование</w:t>
                                  </w:r>
                                  <w:r>
                                    <w:rPr>
                                      <w:color w:val="1C1C1C"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13"/>
                                    </w:rPr>
                                    <w:t>активного</w:t>
                                  </w:r>
                                  <w:r>
                                    <w:rPr>
                                      <w:color w:val="1C1C1C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13"/>
                                    </w:rPr>
                                    <w:t>компонента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C9279F" w:rsidRDefault="00EC5C5E">
                                  <w:pPr>
                                    <w:pStyle w:val="TableParagraph"/>
                                    <w:spacing w:before="0" w:line="166" w:lineRule="exact"/>
                                    <w:ind w:left="1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w w:val="85"/>
                                      <w:sz w:val="15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C1C1C"/>
                                      <w:spacing w:val="-10"/>
                                      <w:sz w:val="15"/>
                                    </w:rPr>
                                    <w:t>в</w:t>
                                  </w:r>
                                  <w:proofErr w:type="gramEnd"/>
                                </w:p>
                                <w:p w:rsidR="00C9279F" w:rsidRDefault="00EC5C5E">
                                  <w:pPr>
                                    <w:pStyle w:val="TableParagraph"/>
                                    <w:spacing w:before="19" w:line="182" w:lineRule="auto"/>
                                    <w:ind w:left="37" w:right="40" w:firstLine="1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таблетках</w:t>
                                  </w:r>
                                  <w:proofErr w:type="gramEnd"/>
                                  <w:r>
                                    <w:rPr>
                                      <w:color w:val="1C1C1C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(суточная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доза),</w:t>
                                  </w:r>
                                  <w:r>
                                    <w:rPr>
                                      <w:color w:val="1C1C1C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мг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C9279F" w:rsidRDefault="00EC5C5E">
                                  <w:pPr>
                                    <w:pStyle w:val="TableParagraph"/>
                                    <w:spacing w:before="18" w:line="196" w:lineRule="auto"/>
                                    <w:ind w:left="83" w:right="72" w:hanging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15"/>
                                    </w:rPr>
                                    <w:t>Процент</w:t>
                                  </w:r>
                                  <w:r>
                                    <w:rPr>
                                      <w:color w:val="1C1C1C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15"/>
                                    </w:rPr>
                                    <w:t>от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C1C1C"/>
                                      <w:spacing w:val="-2"/>
                                      <w:sz w:val="15"/>
                                    </w:rPr>
                                    <w:t>адекватног</w:t>
                                  </w:r>
                                  <w:proofErr w:type="spellEnd"/>
                                  <w:r>
                                    <w:rPr>
                                      <w:color w:val="1C1C1C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C"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уровня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суточного</w:t>
                                  </w:r>
                                  <w:r>
                                    <w:rPr>
                                      <w:color w:val="1C1C1C"/>
                                      <w:spacing w:val="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потребления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1C1C1C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13"/>
                                    </w:rPr>
                                    <w:t>таблетках</w:t>
                                  </w:r>
                                </w:p>
                              </w:tc>
                            </w:tr>
                            <w:tr w:rsidR="00C9279F">
                              <w:trPr>
                                <w:trHeight w:val="314"/>
                              </w:trPr>
                              <w:tc>
                                <w:tcPr>
                                  <w:tcW w:w="946" w:type="dxa"/>
                                </w:tcPr>
                                <w:p w:rsidR="00C9279F" w:rsidRDefault="00EC5C5E">
                                  <w:pPr>
                                    <w:pStyle w:val="TableParagraph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19"/>
                                    </w:rPr>
                                    <w:t>Рутин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:rsidR="00C9279F" w:rsidRDefault="00EC5C5E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5"/>
                                      <w:w w:val="105"/>
                                      <w:sz w:val="19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:rsidR="00C9279F" w:rsidRDefault="00EC5C5E">
                                  <w:pPr>
                                    <w:pStyle w:val="TableParagraph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5"/>
                                      <w:w w:val="105"/>
                                      <w:sz w:val="19"/>
                                    </w:rPr>
                                    <w:t>67</w:t>
                                  </w:r>
                                </w:p>
                              </w:tc>
                            </w:tr>
                          </w:tbl>
                          <w:p w:rsidR="00C9279F" w:rsidRDefault="00C9279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09.8pt;margin-top:1.8pt;width:193.8pt;height:43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D1D1B"/>
                          <w:left w:val="single" w:sz="6" w:space="0" w:color="1D1D1B"/>
                          <w:bottom w:val="single" w:sz="6" w:space="0" w:color="1D1D1B"/>
                          <w:right w:val="single" w:sz="6" w:space="0" w:color="1D1D1B"/>
                          <w:insideH w:val="single" w:sz="6" w:space="0" w:color="1D1D1B"/>
                          <w:insideV w:val="single" w:sz="6" w:space="0" w:color="1D1D1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  <w:gridCol w:w="1148"/>
                        <w:gridCol w:w="1651"/>
                      </w:tblGrid>
                      <w:tr w:rsidR="00C9279F">
                        <w:trPr>
                          <w:trHeight w:val="506"/>
                        </w:trPr>
                        <w:tc>
                          <w:tcPr>
                            <w:tcW w:w="946" w:type="dxa"/>
                          </w:tcPr>
                          <w:p w:rsidR="00C9279F" w:rsidRDefault="00EC5C5E">
                            <w:pPr>
                              <w:pStyle w:val="TableParagraph"/>
                              <w:spacing w:before="60" w:line="175" w:lineRule="auto"/>
                              <w:ind w:left="141" w:right="29" w:hanging="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w w:val="85"/>
                                <w:sz w:val="12"/>
                              </w:rPr>
                              <w:t>Н</w:t>
                            </w:r>
                            <w:r>
                              <w:rPr>
                                <w:color w:val="1C1C1C"/>
                                <w:spacing w:val="-2"/>
                                <w:w w:val="85"/>
                                <w:sz w:val="15"/>
                              </w:rPr>
                              <w:t>аименование</w:t>
                            </w:r>
                            <w:r>
                              <w:rPr>
                                <w:color w:val="1C1C1C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13"/>
                              </w:rPr>
                              <w:t>активного</w:t>
                            </w:r>
                            <w:r>
                              <w:rPr>
                                <w:color w:val="1C1C1C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13"/>
                              </w:rPr>
                              <w:t>компонента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C9279F" w:rsidRDefault="00EC5C5E">
                            <w:pPr>
                              <w:pStyle w:val="TableParagraph"/>
                              <w:spacing w:before="0" w:line="166" w:lineRule="exact"/>
                              <w:ind w:lef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C1C1C"/>
                                <w:w w:val="85"/>
                                <w:sz w:val="15"/>
                              </w:rPr>
                              <w:t>Содержание</w:t>
                            </w:r>
                            <w:r>
                              <w:rPr>
                                <w:color w:val="1C1C1C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C"/>
                                <w:spacing w:val="-10"/>
                                <w:sz w:val="15"/>
                              </w:rPr>
                              <w:t>в</w:t>
                            </w:r>
                            <w:proofErr w:type="gramEnd"/>
                          </w:p>
                          <w:p w:rsidR="00C9279F" w:rsidRDefault="00EC5C5E">
                            <w:pPr>
                              <w:pStyle w:val="TableParagraph"/>
                              <w:spacing w:before="19" w:line="182" w:lineRule="auto"/>
                              <w:ind w:left="37" w:right="40" w:firstLine="19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C1C1C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1C1C1C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C"/>
                                <w:sz w:val="13"/>
                              </w:rPr>
                              <w:t>таблетках</w:t>
                            </w:r>
                            <w:proofErr w:type="gramEnd"/>
                            <w:r>
                              <w:rPr>
                                <w:color w:val="1C1C1C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(суточная</w:t>
                            </w:r>
                            <w:r>
                              <w:rPr>
                                <w:color w:val="1C1C1C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доза),</w:t>
                            </w:r>
                            <w:r>
                              <w:rPr>
                                <w:color w:val="1C1C1C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мг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C9279F" w:rsidRDefault="00EC5C5E">
                            <w:pPr>
                              <w:pStyle w:val="TableParagraph"/>
                              <w:spacing w:before="18" w:line="196" w:lineRule="auto"/>
                              <w:ind w:left="83" w:right="72" w:hanging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15"/>
                              </w:rPr>
                              <w:t>Процент</w:t>
                            </w:r>
                            <w:r>
                              <w:rPr>
                                <w:color w:val="1C1C1C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15"/>
                              </w:rPr>
                              <w:t>от</w:t>
                            </w:r>
                            <w:r>
                              <w:rPr>
                                <w:color w:val="1C1C1C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  <w:spacing w:val="-2"/>
                                <w:sz w:val="15"/>
                              </w:rPr>
                              <w:t>адекватног</w:t>
                            </w:r>
                            <w:proofErr w:type="spellEnd"/>
                            <w:r>
                              <w:rPr>
                                <w:color w:val="1C1C1C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уровня</w:t>
                            </w:r>
                            <w:r>
                              <w:rPr>
                                <w:color w:val="1C1C1C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суточного</w:t>
                            </w:r>
                            <w:r>
                              <w:rPr>
                                <w:color w:val="1C1C1C"/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потребления</w:t>
                            </w:r>
                            <w:r>
                              <w:rPr>
                                <w:color w:val="1C1C1C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color w:val="1C1C1C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1C1C1C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13"/>
                              </w:rPr>
                              <w:t>таблетках</w:t>
                            </w:r>
                          </w:p>
                        </w:tc>
                      </w:tr>
                      <w:tr w:rsidR="00C9279F">
                        <w:trPr>
                          <w:trHeight w:val="314"/>
                        </w:trPr>
                        <w:tc>
                          <w:tcPr>
                            <w:tcW w:w="946" w:type="dxa"/>
                          </w:tcPr>
                          <w:p w:rsidR="00C9279F" w:rsidRDefault="00EC5C5E">
                            <w:pPr>
                              <w:pStyle w:val="TableParagraph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19"/>
                              </w:rPr>
                              <w:t>Рутин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:rsidR="00C9279F" w:rsidRDefault="00EC5C5E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C1C"/>
                                <w:spacing w:val="-5"/>
                                <w:w w:val="105"/>
                                <w:sz w:val="19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:rsidR="00C9279F" w:rsidRDefault="00EC5C5E">
                            <w:pPr>
                              <w:pStyle w:val="TableParagraph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C1C1C"/>
                                <w:spacing w:val="-5"/>
                                <w:w w:val="105"/>
                                <w:sz w:val="19"/>
                              </w:rPr>
                              <w:t>67</w:t>
                            </w:r>
                          </w:p>
                        </w:tc>
                      </w:tr>
                    </w:tbl>
                    <w:p w:rsidR="00C9279F" w:rsidRDefault="00C9279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C1C"/>
          <w:w w:val="140"/>
          <w:sz w:val="15"/>
        </w:rPr>
        <w:t>экстракт</w:t>
      </w:r>
      <w:r>
        <w:rPr>
          <w:color w:val="1C1C1C"/>
          <w:spacing w:val="2"/>
          <w:w w:val="140"/>
          <w:sz w:val="15"/>
        </w:rPr>
        <w:t xml:space="preserve"> </w:t>
      </w:r>
      <w:r>
        <w:rPr>
          <w:color w:val="1C1C1C"/>
          <w:w w:val="140"/>
          <w:sz w:val="15"/>
        </w:rPr>
        <w:t>каштана</w:t>
      </w:r>
      <w:r>
        <w:rPr>
          <w:color w:val="1C1C1C"/>
          <w:spacing w:val="-2"/>
          <w:w w:val="140"/>
          <w:sz w:val="15"/>
        </w:rPr>
        <w:t xml:space="preserve"> </w:t>
      </w:r>
      <w:r>
        <w:rPr>
          <w:color w:val="1C1C1C"/>
          <w:w w:val="140"/>
          <w:sz w:val="15"/>
        </w:rPr>
        <w:t>конского-</w:t>
      </w:r>
      <w:r>
        <w:rPr>
          <w:color w:val="1C1C1C"/>
          <w:spacing w:val="27"/>
          <w:w w:val="140"/>
          <w:sz w:val="15"/>
        </w:rPr>
        <w:t xml:space="preserve">  </w:t>
      </w:r>
      <w:r>
        <w:rPr>
          <w:color w:val="1C1C1C"/>
          <w:w w:val="140"/>
          <w:sz w:val="15"/>
        </w:rPr>
        <w:t>100</w:t>
      </w:r>
      <w:r>
        <w:rPr>
          <w:color w:val="1C1C1C"/>
          <w:spacing w:val="2"/>
          <w:w w:val="140"/>
          <w:sz w:val="15"/>
        </w:rPr>
        <w:t xml:space="preserve"> </w:t>
      </w:r>
      <w:r>
        <w:rPr>
          <w:color w:val="1C1C1C"/>
          <w:spacing w:val="-5"/>
          <w:w w:val="140"/>
          <w:sz w:val="15"/>
        </w:rPr>
        <w:t>мг;</w:t>
      </w:r>
    </w:p>
    <w:p w:rsidR="00C9279F" w:rsidRDefault="00EC5C5E">
      <w:pPr>
        <w:pStyle w:val="a3"/>
        <w:spacing w:line="228" w:lineRule="auto"/>
        <w:ind w:left="4615" w:right="593"/>
      </w:pPr>
      <w:r>
        <w:rPr>
          <w:color w:val="1C1C1C"/>
          <w:w w:val="110"/>
        </w:rPr>
        <w:t>экстракт коры белой ивы - 20 мг; экстракт листьев винограда - 20 мг; экстракт</w:t>
      </w:r>
      <w:r>
        <w:rPr>
          <w:color w:val="1C1C1C"/>
          <w:spacing w:val="15"/>
          <w:w w:val="110"/>
        </w:rPr>
        <w:t xml:space="preserve"> </w:t>
      </w:r>
      <w:r>
        <w:rPr>
          <w:color w:val="1C1C1C"/>
          <w:w w:val="110"/>
        </w:rPr>
        <w:t>софоры</w:t>
      </w:r>
      <w:r>
        <w:rPr>
          <w:color w:val="1C1C1C"/>
          <w:spacing w:val="11"/>
          <w:w w:val="110"/>
        </w:rPr>
        <w:t xml:space="preserve"> </w:t>
      </w:r>
      <w:r>
        <w:rPr>
          <w:color w:val="1C1C1C"/>
          <w:w w:val="110"/>
        </w:rPr>
        <w:t>японской</w:t>
      </w:r>
      <w:r>
        <w:rPr>
          <w:color w:val="1C1C1C"/>
          <w:spacing w:val="17"/>
          <w:w w:val="110"/>
        </w:rPr>
        <w:t xml:space="preserve"> </w:t>
      </w:r>
      <w:r>
        <w:rPr>
          <w:color w:val="1C1C1C"/>
          <w:w w:val="110"/>
        </w:rPr>
        <w:t>-</w:t>
      </w:r>
      <w:r>
        <w:rPr>
          <w:color w:val="1C1C1C"/>
          <w:spacing w:val="6"/>
          <w:w w:val="110"/>
        </w:rPr>
        <w:t xml:space="preserve"> </w:t>
      </w:r>
      <w:r>
        <w:rPr>
          <w:color w:val="1C1C1C"/>
          <w:w w:val="110"/>
        </w:rPr>
        <w:t>10,5</w:t>
      </w:r>
      <w:r>
        <w:rPr>
          <w:color w:val="1C1C1C"/>
          <w:spacing w:val="6"/>
          <w:w w:val="110"/>
        </w:rPr>
        <w:t xml:space="preserve"> </w:t>
      </w:r>
      <w:r>
        <w:rPr>
          <w:color w:val="1C1C1C"/>
          <w:spacing w:val="-5"/>
          <w:w w:val="110"/>
        </w:rPr>
        <w:t>мг.</w:t>
      </w:r>
    </w:p>
    <w:p w:rsidR="00C9279F" w:rsidRDefault="00C9279F">
      <w:pPr>
        <w:pStyle w:val="a3"/>
        <w:spacing w:before="24"/>
      </w:pPr>
    </w:p>
    <w:p w:rsidR="00C9279F" w:rsidRDefault="00EC5C5E">
      <w:pPr>
        <w:pStyle w:val="a3"/>
        <w:spacing w:line="213" w:lineRule="auto"/>
        <w:ind w:left="551" w:right="534" w:hanging="2"/>
        <w:jc w:val="both"/>
      </w:pPr>
      <w:r>
        <w:rPr>
          <w:color w:val="1C1C1C"/>
          <w:w w:val="105"/>
        </w:rPr>
        <w:t>Рекомендации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по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применению:</w:t>
      </w:r>
      <w:r>
        <w:rPr>
          <w:color w:val="1C1C1C"/>
          <w:spacing w:val="35"/>
          <w:w w:val="105"/>
        </w:rPr>
        <w:t xml:space="preserve"> </w:t>
      </w:r>
      <w:r>
        <w:rPr>
          <w:color w:val="1C1C1C"/>
          <w:w w:val="105"/>
        </w:rPr>
        <w:t>внутрь,</w:t>
      </w:r>
      <w:r>
        <w:rPr>
          <w:color w:val="1C1C1C"/>
          <w:spacing w:val="34"/>
          <w:w w:val="105"/>
        </w:rPr>
        <w:t xml:space="preserve"> </w:t>
      </w:r>
      <w:r>
        <w:rPr>
          <w:color w:val="1C1C1C"/>
          <w:w w:val="105"/>
        </w:rPr>
        <w:t>лицам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старше</w:t>
      </w:r>
      <w:r>
        <w:rPr>
          <w:color w:val="1C1C1C"/>
          <w:spacing w:val="31"/>
          <w:w w:val="105"/>
        </w:rPr>
        <w:t xml:space="preserve"> </w:t>
      </w:r>
      <w:r>
        <w:rPr>
          <w:color w:val="1C1C1C"/>
          <w:w w:val="105"/>
        </w:rPr>
        <w:t>18</w:t>
      </w:r>
      <w:r>
        <w:rPr>
          <w:color w:val="1C1C1C"/>
          <w:spacing w:val="27"/>
          <w:w w:val="105"/>
        </w:rPr>
        <w:t xml:space="preserve"> </w:t>
      </w:r>
      <w:r>
        <w:rPr>
          <w:color w:val="1C1C1C"/>
          <w:w w:val="105"/>
        </w:rPr>
        <w:t>лет,</w:t>
      </w:r>
      <w:r>
        <w:rPr>
          <w:color w:val="1C1C1C"/>
          <w:spacing w:val="22"/>
          <w:w w:val="105"/>
        </w:rPr>
        <w:t xml:space="preserve"> </w:t>
      </w:r>
      <w:r>
        <w:rPr>
          <w:color w:val="1C1C1C"/>
          <w:w w:val="105"/>
        </w:rPr>
        <w:t>по</w:t>
      </w:r>
      <w:r>
        <w:rPr>
          <w:color w:val="1C1C1C"/>
          <w:spacing w:val="16"/>
          <w:w w:val="105"/>
        </w:rPr>
        <w:t xml:space="preserve"> </w:t>
      </w:r>
      <w:r>
        <w:rPr>
          <w:color w:val="1C1C1C"/>
          <w:w w:val="105"/>
        </w:rPr>
        <w:t>1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таблетке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2</w:t>
      </w:r>
      <w:r>
        <w:rPr>
          <w:color w:val="1C1C1C"/>
          <w:spacing w:val="23"/>
          <w:w w:val="105"/>
        </w:rPr>
        <w:t xml:space="preserve"> </w:t>
      </w:r>
      <w:r>
        <w:rPr>
          <w:color w:val="1C1C1C"/>
          <w:w w:val="105"/>
        </w:rPr>
        <w:t>раза в сутки во время еды. Продолжительность приема - 1 месяц. При необходимости прием можно повторить. Перед применением рекомендуется проконсультироваться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с врачом.</w:t>
      </w:r>
    </w:p>
    <w:p w:rsidR="00C9279F" w:rsidRDefault="00EC5C5E">
      <w:pPr>
        <w:pStyle w:val="a3"/>
        <w:spacing w:before="38" w:line="213" w:lineRule="auto"/>
        <w:ind w:left="556" w:hanging="12"/>
      </w:pPr>
      <w:r>
        <w:rPr>
          <w:color w:val="1C1C1C"/>
          <w:w w:val="110"/>
        </w:rPr>
        <w:t>Противопоказания: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индивидуальная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непереносим</w:t>
      </w:r>
      <w:r>
        <w:rPr>
          <w:color w:val="1C1C1C"/>
          <w:w w:val="110"/>
        </w:rPr>
        <w:t>ость компонентов</w:t>
      </w:r>
      <w:r>
        <w:rPr>
          <w:color w:val="1C1C1C"/>
          <w:spacing w:val="27"/>
          <w:w w:val="110"/>
        </w:rPr>
        <w:t xml:space="preserve"> </w:t>
      </w:r>
      <w:r>
        <w:rPr>
          <w:color w:val="1C1C1C"/>
          <w:w w:val="110"/>
        </w:rPr>
        <w:t>продукта, беременность, кормление грудью.</w:t>
      </w:r>
    </w:p>
    <w:p w:rsidR="00C9279F" w:rsidRDefault="00EC5C5E">
      <w:pPr>
        <w:pStyle w:val="a3"/>
        <w:spacing w:before="24" w:line="219" w:lineRule="exact"/>
        <w:ind w:left="545"/>
      </w:pPr>
      <w:r>
        <w:rPr>
          <w:color w:val="1C1C1C"/>
          <w:w w:val="110"/>
        </w:rPr>
        <w:t>Пищевая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ценность</w:t>
      </w:r>
      <w:r>
        <w:rPr>
          <w:color w:val="1C1C1C"/>
          <w:spacing w:val="21"/>
          <w:w w:val="110"/>
        </w:rPr>
        <w:t xml:space="preserve"> </w:t>
      </w:r>
      <w:r>
        <w:rPr>
          <w:color w:val="1C1C1C"/>
          <w:w w:val="110"/>
        </w:rPr>
        <w:t>одной</w:t>
      </w:r>
      <w:r>
        <w:rPr>
          <w:color w:val="1C1C1C"/>
          <w:spacing w:val="16"/>
          <w:w w:val="110"/>
        </w:rPr>
        <w:t xml:space="preserve"> </w:t>
      </w:r>
      <w:r>
        <w:rPr>
          <w:color w:val="1C1C1C"/>
          <w:w w:val="110"/>
        </w:rPr>
        <w:t>таблетки</w:t>
      </w:r>
      <w:r>
        <w:rPr>
          <w:color w:val="1C1C1C"/>
          <w:spacing w:val="20"/>
          <w:w w:val="110"/>
        </w:rPr>
        <w:t xml:space="preserve"> </w:t>
      </w:r>
      <w:r>
        <w:rPr>
          <w:color w:val="1C1C1C"/>
          <w:w w:val="110"/>
        </w:rPr>
        <w:t>(средние</w:t>
      </w:r>
      <w:r>
        <w:rPr>
          <w:color w:val="1C1C1C"/>
          <w:spacing w:val="18"/>
          <w:w w:val="110"/>
        </w:rPr>
        <w:t xml:space="preserve"> </w:t>
      </w:r>
      <w:r>
        <w:rPr>
          <w:color w:val="1C1C1C"/>
          <w:spacing w:val="-2"/>
          <w:w w:val="110"/>
        </w:rPr>
        <w:t>значения):</w:t>
      </w:r>
    </w:p>
    <w:p w:rsidR="00C9279F" w:rsidRDefault="00EC5C5E">
      <w:pPr>
        <w:pStyle w:val="a3"/>
        <w:spacing w:line="206" w:lineRule="exact"/>
        <w:ind w:left="548"/>
      </w:pPr>
      <w:r>
        <w:rPr>
          <w:color w:val="1C1C1C"/>
          <w:w w:val="110"/>
        </w:rPr>
        <w:t>углеводы</w:t>
      </w:r>
      <w:r>
        <w:rPr>
          <w:color w:val="1C1C1C"/>
          <w:spacing w:val="4"/>
          <w:w w:val="110"/>
        </w:rPr>
        <w:t xml:space="preserve"> </w:t>
      </w:r>
      <w:r>
        <w:rPr>
          <w:color w:val="1C1C1C"/>
          <w:w w:val="110"/>
        </w:rPr>
        <w:t>-</w:t>
      </w:r>
      <w:r>
        <w:rPr>
          <w:color w:val="1C1C1C"/>
          <w:spacing w:val="4"/>
          <w:w w:val="110"/>
        </w:rPr>
        <w:t xml:space="preserve"> </w:t>
      </w:r>
      <w:r>
        <w:rPr>
          <w:color w:val="1C1C1C"/>
          <w:w w:val="110"/>
        </w:rPr>
        <w:t>0,1</w:t>
      </w:r>
      <w:r>
        <w:rPr>
          <w:color w:val="1C1C1C"/>
          <w:spacing w:val="1"/>
          <w:w w:val="110"/>
        </w:rPr>
        <w:t xml:space="preserve"> </w:t>
      </w:r>
      <w:r>
        <w:rPr>
          <w:color w:val="1C1C1C"/>
          <w:w w:val="110"/>
        </w:rPr>
        <w:t>г,</w:t>
      </w:r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пищевые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волокна -</w:t>
      </w:r>
      <w:r>
        <w:rPr>
          <w:color w:val="1C1C1C"/>
          <w:spacing w:val="9"/>
          <w:w w:val="110"/>
        </w:rPr>
        <w:t xml:space="preserve"> </w:t>
      </w:r>
      <w:r>
        <w:rPr>
          <w:color w:val="1C1C1C"/>
          <w:w w:val="110"/>
        </w:rPr>
        <w:t>0,3</w:t>
      </w:r>
      <w:r>
        <w:rPr>
          <w:color w:val="1C1C1C"/>
          <w:spacing w:val="1"/>
          <w:w w:val="110"/>
        </w:rPr>
        <w:t xml:space="preserve"> </w:t>
      </w:r>
      <w:r>
        <w:rPr>
          <w:color w:val="1C1C1C"/>
          <w:spacing w:val="-5"/>
          <w:w w:val="110"/>
        </w:rPr>
        <w:t>г,</w:t>
      </w:r>
    </w:p>
    <w:p w:rsidR="00C9279F" w:rsidRDefault="00EC5C5E">
      <w:pPr>
        <w:pStyle w:val="a3"/>
        <w:spacing w:line="219" w:lineRule="exact"/>
        <w:ind w:left="549"/>
      </w:pPr>
      <w:r>
        <w:rPr>
          <w:color w:val="1C1C1C"/>
          <w:w w:val="110"/>
        </w:rPr>
        <w:t>энергетическая</w:t>
      </w:r>
      <w:r>
        <w:rPr>
          <w:color w:val="1C1C1C"/>
          <w:spacing w:val="-17"/>
          <w:w w:val="110"/>
        </w:rPr>
        <w:t xml:space="preserve"> </w:t>
      </w:r>
      <w:r>
        <w:rPr>
          <w:color w:val="1C1C1C"/>
          <w:w w:val="110"/>
        </w:rPr>
        <w:t>ценность</w:t>
      </w:r>
      <w:r>
        <w:rPr>
          <w:color w:val="1C1C1C"/>
          <w:spacing w:val="22"/>
          <w:w w:val="110"/>
        </w:rPr>
        <w:t xml:space="preserve"> </w:t>
      </w:r>
      <w:r>
        <w:rPr>
          <w:color w:val="1C1C1C"/>
          <w:w w:val="110"/>
        </w:rPr>
        <w:t>(калорийность)</w:t>
      </w:r>
      <w:r>
        <w:rPr>
          <w:color w:val="1C1C1C"/>
          <w:spacing w:val="16"/>
          <w:w w:val="110"/>
        </w:rPr>
        <w:t xml:space="preserve"> </w:t>
      </w:r>
      <w:r>
        <w:rPr>
          <w:color w:val="1C1C1C"/>
          <w:w w:val="110"/>
        </w:rPr>
        <w:t>-</w:t>
      </w:r>
      <w:r>
        <w:rPr>
          <w:color w:val="1C1C1C"/>
          <w:spacing w:val="22"/>
          <w:w w:val="110"/>
        </w:rPr>
        <w:t xml:space="preserve"> </w:t>
      </w:r>
      <w:r>
        <w:rPr>
          <w:color w:val="1C1C1C"/>
          <w:w w:val="110"/>
        </w:rPr>
        <w:t>4</w:t>
      </w:r>
      <w:r>
        <w:rPr>
          <w:color w:val="1C1C1C"/>
          <w:spacing w:val="7"/>
          <w:w w:val="110"/>
        </w:rPr>
        <w:t xml:space="preserve"> </w:t>
      </w:r>
      <w:r>
        <w:rPr>
          <w:color w:val="1C1C1C"/>
          <w:w w:val="110"/>
        </w:rPr>
        <w:t>кДж</w:t>
      </w:r>
      <w:r>
        <w:rPr>
          <w:color w:val="1C1C1C"/>
          <w:spacing w:val="20"/>
          <w:w w:val="110"/>
        </w:rPr>
        <w:t xml:space="preserve"> </w:t>
      </w:r>
      <w:r>
        <w:rPr>
          <w:color w:val="1C1C1C"/>
          <w:w w:val="110"/>
        </w:rPr>
        <w:t>(1</w:t>
      </w:r>
      <w:r>
        <w:rPr>
          <w:color w:val="1C1C1C"/>
          <w:spacing w:val="18"/>
          <w:w w:val="110"/>
        </w:rPr>
        <w:t xml:space="preserve"> </w:t>
      </w:r>
      <w:r>
        <w:rPr>
          <w:color w:val="1C1C1C"/>
          <w:spacing w:val="-2"/>
          <w:w w:val="110"/>
        </w:rPr>
        <w:t>ккал).</w:t>
      </w:r>
    </w:p>
    <w:p w:rsidR="00C9279F" w:rsidRDefault="00EC5C5E">
      <w:pPr>
        <w:pStyle w:val="a3"/>
        <w:spacing w:before="8" w:line="219" w:lineRule="exact"/>
        <w:ind w:left="550"/>
      </w:pPr>
      <w:r>
        <w:rPr>
          <w:color w:val="1C1C1C"/>
          <w:w w:val="110"/>
        </w:rPr>
        <w:t>Условия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хранения: в</w:t>
      </w:r>
      <w:r>
        <w:rPr>
          <w:color w:val="1C1C1C"/>
          <w:spacing w:val="2"/>
          <w:w w:val="110"/>
        </w:rPr>
        <w:t xml:space="preserve"> </w:t>
      </w:r>
      <w:r>
        <w:rPr>
          <w:color w:val="1C1C1C"/>
          <w:w w:val="110"/>
        </w:rPr>
        <w:t>оригинальной</w:t>
      </w:r>
      <w:r>
        <w:rPr>
          <w:color w:val="1C1C1C"/>
          <w:spacing w:val="2"/>
          <w:w w:val="110"/>
        </w:rPr>
        <w:t xml:space="preserve"> </w:t>
      </w:r>
      <w:r>
        <w:rPr>
          <w:color w:val="1C1C1C"/>
          <w:w w:val="110"/>
        </w:rPr>
        <w:t>потребительской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spacing w:val="-2"/>
          <w:w w:val="110"/>
        </w:rPr>
        <w:t>упаковке,</w:t>
      </w:r>
    </w:p>
    <w:p w:rsidR="00C9279F" w:rsidRDefault="00EC5C5E">
      <w:pPr>
        <w:pStyle w:val="a3"/>
        <w:spacing w:line="219" w:lineRule="exact"/>
        <w:ind w:left="542"/>
      </w:pPr>
      <w:r>
        <w:rPr>
          <w:color w:val="1C1C1C"/>
          <w:w w:val="110"/>
        </w:rPr>
        <w:t>при</w:t>
      </w:r>
      <w:r>
        <w:rPr>
          <w:color w:val="1C1C1C"/>
          <w:spacing w:val="3"/>
          <w:w w:val="110"/>
        </w:rPr>
        <w:t xml:space="preserve"> </w:t>
      </w:r>
      <w:r>
        <w:rPr>
          <w:color w:val="1C1C1C"/>
          <w:w w:val="110"/>
        </w:rPr>
        <w:t>температуре</w:t>
      </w:r>
      <w:r>
        <w:rPr>
          <w:color w:val="1C1C1C"/>
          <w:spacing w:val="13"/>
          <w:w w:val="110"/>
        </w:rPr>
        <w:t xml:space="preserve"> </w:t>
      </w:r>
      <w:r>
        <w:rPr>
          <w:color w:val="1C1C1C"/>
          <w:w w:val="110"/>
        </w:rPr>
        <w:t>не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выше</w:t>
      </w:r>
      <w:r>
        <w:rPr>
          <w:color w:val="1C1C1C"/>
          <w:spacing w:val="5"/>
          <w:w w:val="110"/>
        </w:rPr>
        <w:t xml:space="preserve"> </w:t>
      </w:r>
      <w:r>
        <w:rPr>
          <w:color w:val="1C1C1C"/>
          <w:w w:val="110"/>
        </w:rPr>
        <w:t>25</w:t>
      </w:r>
      <w:proofErr w:type="gramStart"/>
      <w:r>
        <w:rPr>
          <w:color w:val="1C1C1C"/>
          <w:spacing w:val="8"/>
          <w:w w:val="110"/>
        </w:rPr>
        <w:t xml:space="preserve"> </w:t>
      </w:r>
      <w:r>
        <w:rPr>
          <w:color w:val="1C1C1C"/>
          <w:w w:val="110"/>
        </w:rPr>
        <w:t>°С</w:t>
      </w:r>
      <w:proofErr w:type="gramEnd"/>
      <w:r>
        <w:rPr>
          <w:color w:val="1C1C1C"/>
          <w:spacing w:val="7"/>
          <w:w w:val="110"/>
        </w:rPr>
        <w:t xml:space="preserve"> </w:t>
      </w:r>
      <w:r>
        <w:rPr>
          <w:color w:val="1C1C1C"/>
          <w:w w:val="110"/>
        </w:rPr>
        <w:t>и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относительной</w:t>
      </w:r>
      <w:r>
        <w:rPr>
          <w:color w:val="1C1C1C"/>
          <w:spacing w:val="13"/>
          <w:w w:val="110"/>
        </w:rPr>
        <w:t xml:space="preserve"> </w:t>
      </w:r>
      <w:r>
        <w:rPr>
          <w:color w:val="1C1C1C"/>
          <w:w w:val="110"/>
        </w:rPr>
        <w:t>влажности</w:t>
      </w:r>
      <w:r>
        <w:rPr>
          <w:color w:val="1C1C1C"/>
          <w:spacing w:val="9"/>
          <w:w w:val="110"/>
        </w:rPr>
        <w:t xml:space="preserve"> </w:t>
      </w:r>
      <w:r>
        <w:rPr>
          <w:color w:val="1C1C1C"/>
          <w:w w:val="110"/>
        </w:rPr>
        <w:t>не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w w:val="110"/>
        </w:rPr>
        <w:t>выше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75</w:t>
      </w:r>
      <w:r>
        <w:rPr>
          <w:color w:val="1C1C1C"/>
          <w:spacing w:val="9"/>
          <w:w w:val="110"/>
        </w:rPr>
        <w:t xml:space="preserve"> </w:t>
      </w:r>
      <w:r>
        <w:rPr>
          <w:color w:val="1C1C1C"/>
          <w:spacing w:val="-5"/>
          <w:w w:val="110"/>
        </w:rPr>
        <w:t>%.</w:t>
      </w:r>
    </w:p>
    <w:p w:rsidR="00C9279F" w:rsidRDefault="00EC5C5E">
      <w:pPr>
        <w:pStyle w:val="a3"/>
        <w:spacing w:before="37" w:line="283" w:lineRule="auto"/>
        <w:ind w:left="545" w:right="593" w:firstLine="2"/>
      </w:pPr>
      <w:r>
        <w:rPr>
          <w:color w:val="1C1C1C"/>
          <w:w w:val="130"/>
        </w:rPr>
        <w:t>Срок годности 2 года</w:t>
      </w:r>
      <w:proofErr w:type="gramStart"/>
      <w:r>
        <w:rPr>
          <w:color w:val="1C1C1C"/>
          <w:w w:val="130"/>
        </w:rPr>
        <w:t>.</w:t>
      </w:r>
      <w:proofErr w:type="gramEnd"/>
      <w:r>
        <w:rPr>
          <w:color w:val="1C1C1C"/>
          <w:w w:val="130"/>
        </w:rPr>
        <w:t xml:space="preserve"> </w:t>
      </w:r>
      <w:proofErr w:type="spellStart"/>
      <w:proofErr w:type="gramStart"/>
      <w:r>
        <w:rPr>
          <w:color w:val="1C1C1C"/>
          <w:w w:val="120"/>
        </w:rPr>
        <w:t>н</w:t>
      </w:r>
      <w:proofErr w:type="gramEnd"/>
      <w:r>
        <w:rPr>
          <w:color w:val="1C1C1C"/>
          <w:w w:val="120"/>
        </w:rPr>
        <w:t>еиспользовать</w:t>
      </w:r>
      <w:proofErr w:type="spellEnd"/>
      <w:r>
        <w:rPr>
          <w:color w:val="1C1C1C"/>
          <w:w w:val="120"/>
        </w:rPr>
        <w:t xml:space="preserve"> после истечения срока годности. </w:t>
      </w:r>
      <w:r>
        <w:rPr>
          <w:color w:val="1C1C1C"/>
          <w:spacing w:val="-2"/>
          <w:w w:val="120"/>
        </w:rPr>
        <w:t>Не</w:t>
      </w:r>
      <w:r>
        <w:rPr>
          <w:color w:val="1C1C1C"/>
          <w:spacing w:val="-11"/>
          <w:w w:val="120"/>
        </w:rPr>
        <w:t xml:space="preserve"> </w:t>
      </w:r>
      <w:r>
        <w:rPr>
          <w:color w:val="1C1C1C"/>
          <w:spacing w:val="-2"/>
          <w:w w:val="120"/>
        </w:rPr>
        <w:t>является</w:t>
      </w:r>
      <w:r>
        <w:rPr>
          <w:color w:val="1C1C1C"/>
          <w:spacing w:val="-11"/>
          <w:w w:val="120"/>
        </w:rPr>
        <w:t xml:space="preserve"> </w:t>
      </w:r>
      <w:r>
        <w:rPr>
          <w:color w:val="1C1C1C"/>
          <w:spacing w:val="-2"/>
          <w:w w:val="120"/>
        </w:rPr>
        <w:t>лекарственным</w:t>
      </w:r>
      <w:r>
        <w:rPr>
          <w:color w:val="1C1C1C"/>
          <w:spacing w:val="-6"/>
          <w:w w:val="120"/>
        </w:rPr>
        <w:t xml:space="preserve"> </w:t>
      </w:r>
      <w:r>
        <w:rPr>
          <w:color w:val="1C1C1C"/>
          <w:spacing w:val="-2"/>
          <w:w w:val="120"/>
        </w:rPr>
        <w:t>средством.</w:t>
      </w:r>
    </w:p>
    <w:p w:rsidR="00C9279F" w:rsidRDefault="00EC5C5E">
      <w:pPr>
        <w:pStyle w:val="a3"/>
        <w:spacing w:line="229" w:lineRule="exact"/>
        <w:ind w:left="564"/>
      </w:pPr>
      <w:proofErr w:type="gramStart"/>
      <w:r>
        <w:rPr>
          <w:color w:val="1C1C1C"/>
          <w:w w:val="115"/>
        </w:rPr>
        <w:t>ТУ</w:t>
      </w:r>
      <w:r>
        <w:rPr>
          <w:color w:val="1C1C1C"/>
          <w:spacing w:val="-5"/>
          <w:w w:val="115"/>
        </w:rPr>
        <w:t xml:space="preserve"> </w:t>
      </w:r>
      <w:r>
        <w:rPr>
          <w:color w:val="1C1C1C"/>
          <w:w w:val="115"/>
        </w:rPr>
        <w:t>ВУ</w:t>
      </w:r>
      <w:proofErr w:type="gramEnd"/>
      <w:r>
        <w:rPr>
          <w:color w:val="1C1C1C"/>
          <w:spacing w:val="8"/>
          <w:w w:val="115"/>
        </w:rPr>
        <w:t xml:space="preserve"> </w:t>
      </w:r>
      <w:r>
        <w:rPr>
          <w:color w:val="1C1C1C"/>
          <w:w w:val="115"/>
        </w:rPr>
        <w:t>691496983.078-</w:t>
      </w:r>
      <w:r>
        <w:rPr>
          <w:color w:val="1C1C1C"/>
          <w:spacing w:val="-4"/>
          <w:w w:val="115"/>
        </w:rPr>
        <w:t>2022</w:t>
      </w:r>
    </w:p>
    <w:p w:rsidR="00C9279F" w:rsidRDefault="00EC5C5E">
      <w:pPr>
        <w:pStyle w:val="a3"/>
        <w:spacing w:before="13" w:line="218" w:lineRule="auto"/>
        <w:ind w:left="554" w:right="593" w:hanging="10"/>
      </w:pPr>
      <w:r>
        <w:rPr>
          <w:color w:val="1C1C1C"/>
          <w:w w:val="110"/>
        </w:rPr>
        <w:t>Места реализации определяются национальным</w:t>
      </w:r>
      <w:r>
        <w:rPr>
          <w:color w:val="1C1C1C"/>
          <w:spacing w:val="30"/>
          <w:w w:val="110"/>
        </w:rPr>
        <w:t xml:space="preserve"> </w:t>
      </w:r>
      <w:r>
        <w:rPr>
          <w:color w:val="1C1C1C"/>
          <w:w w:val="110"/>
        </w:rPr>
        <w:t>законодательством государст</w:t>
      </w:r>
      <w:proofErr w:type="gramStart"/>
      <w:r>
        <w:rPr>
          <w:color w:val="1C1C1C"/>
          <w:w w:val="110"/>
        </w:rPr>
        <w:t>в-</w:t>
      </w:r>
      <w:proofErr w:type="gramEnd"/>
      <w:r>
        <w:rPr>
          <w:color w:val="1C1C1C"/>
          <w:w w:val="110"/>
        </w:rPr>
        <w:t xml:space="preserve"> членов Евразийского экономического союза.</w:t>
      </w:r>
    </w:p>
    <w:p w:rsidR="00C9279F" w:rsidRDefault="00EC5C5E">
      <w:pPr>
        <w:pStyle w:val="a3"/>
        <w:spacing w:before="79" w:line="216" w:lineRule="auto"/>
        <w:ind w:left="2337" w:right="571" w:hanging="2"/>
      </w:pPr>
      <w:r>
        <w:rPr>
          <w:color w:val="1C1C1C"/>
          <w:w w:val="110"/>
        </w:rPr>
        <w:t>Изготовитель / Организация, принимающая претензии от потребителей на территории ЕАЭС: ООО «</w:t>
      </w:r>
      <w:proofErr w:type="spellStart"/>
      <w:r>
        <w:rPr>
          <w:color w:val="1C1C1C"/>
          <w:w w:val="110"/>
        </w:rPr>
        <w:t>Биотерра</w:t>
      </w:r>
      <w:proofErr w:type="spellEnd"/>
      <w:r>
        <w:rPr>
          <w:color w:val="1C1C1C"/>
          <w:w w:val="110"/>
        </w:rPr>
        <w:t xml:space="preserve">», 222521, Республика Беларусь, Минская обл., </w:t>
      </w:r>
      <w:proofErr w:type="spellStart"/>
      <w:r>
        <w:rPr>
          <w:color w:val="1C1C1C"/>
          <w:w w:val="110"/>
        </w:rPr>
        <w:t>Борисовский</w:t>
      </w:r>
      <w:proofErr w:type="spellEnd"/>
      <w:r>
        <w:rPr>
          <w:color w:val="1C1C1C"/>
          <w:w w:val="110"/>
        </w:rPr>
        <w:t xml:space="preserve"> р-н, Пригородный с/с, д. Углы, ул. ДСУ-25, 1B,</w:t>
      </w:r>
    </w:p>
    <w:p w:rsidR="00C9279F" w:rsidRPr="00EC5C5E" w:rsidRDefault="00EC5C5E">
      <w:pPr>
        <w:pStyle w:val="a3"/>
        <w:spacing w:line="176" w:lineRule="exact"/>
        <w:ind w:left="2345"/>
        <w:rPr>
          <w:lang w:val="en-US"/>
        </w:rPr>
      </w:pPr>
      <w:r>
        <w:rPr>
          <w:color w:val="1C1C1C"/>
          <w:w w:val="110"/>
        </w:rPr>
        <w:t>тел</w:t>
      </w:r>
      <w:r w:rsidRPr="00EC5C5E">
        <w:rPr>
          <w:color w:val="1C1C1C"/>
          <w:w w:val="110"/>
          <w:lang w:val="en-US"/>
        </w:rPr>
        <w:t>.:</w:t>
      </w:r>
      <w:r w:rsidRPr="00EC5C5E">
        <w:rPr>
          <w:color w:val="1C1C1C"/>
          <w:spacing w:val="17"/>
          <w:w w:val="110"/>
          <w:lang w:val="en-US"/>
        </w:rPr>
        <w:t xml:space="preserve"> </w:t>
      </w:r>
      <w:r w:rsidRPr="00EC5C5E">
        <w:rPr>
          <w:color w:val="1C1C1C"/>
          <w:w w:val="110"/>
          <w:lang w:val="en-US"/>
        </w:rPr>
        <w:t>(+</w:t>
      </w:r>
      <w:r>
        <w:rPr>
          <w:color w:val="1C1C1C"/>
          <w:w w:val="110"/>
        </w:rPr>
        <w:t>З</w:t>
      </w:r>
      <w:r w:rsidRPr="00EC5C5E">
        <w:rPr>
          <w:color w:val="1C1C1C"/>
          <w:w w:val="110"/>
          <w:lang w:val="en-US"/>
        </w:rPr>
        <w:t>75-177)</w:t>
      </w:r>
      <w:r w:rsidRPr="00EC5C5E">
        <w:rPr>
          <w:color w:val="1C1C1C"/>
          <w:spacing w:val="39"/>
          <w:w w:val="110"/>
          <w:lang w:val="en-US"/>
        </w:rPr>
        <w:t xml:space="preserve"> </w:t>
      </w:r>
      <w:r w:rsidRPr="00EC5C5E">
        <w:rPr>
          <w:color w:val="1C1C1C"/>
          <w:w w:val="110"/>
          <w:lang w:val="en-US"/>
        </w:rPr>
        <w:t>75-50-04,</w:t>
      </w:r>
      <w:r w:rsidRPr="00EC5C5E">
        <w:rPr>
          <w:color w:val="1C1C1C"/>
          <w:spacing w:val="24"/>
          <w:w w:val="110"/>
          <w:lang w:val="en-US"/>
        </w:rPr>
        <w:t xml:space="preserve"> </w:t>
      </w:r>
      <w:r w:rsidRPr="00EC5C5E">
        <w:rPr>
          <w:color w:val="1C1C1C"/>
          <w:w w:val="110"/>
          <w:lang w:val="en-US"/>
        </w:rPr>
        <w:t>e-mail:</w:t>
      </w:r>
      <w:r w:rsidRPr="00EC5C5E">
        <w:rPr>
          <w:color w:val="1C1C1C"/>
          <w:spacing w:val="15"/>
          <w:w w:val="110"/>
          <w:lang w:val="en-US"/>
        </w:rPr>
        <w:t xml:space="preserve"> </w:t>
      </w:r>
      <w:hyperlink r:id="rId13">
        <w:r w:rsidRPr="00EC5C5E">
          <w:rPr>
            <w:color w:val="1C1C1C"/>
            <w:spacing w:val="-2"/>
            <w:w w:val="110"/>
            <w:lang w:val="en-US"/>
          </w:rPr>
          <w:t>info@bioterra.by</w:t>
        </w:r>
      </w:hyperlink>
    </w:p>
    <w:p w:rsidR="00C9279F" w:rsidRDefault="00EC5C5E">
      <w:pPr>
        <w:spacing w:line="132" w:lineRule="exact"/>
        <w:ind w:left="1097"/>
        <w:rPr>
          <w:sz w:val="13"/>
        </w:rPr>
      </w:pPr>
      <w:r>
        <w:rPr>
          <w:spacing w:val="-5"/>
          <w:w w:val="110"/>
          <w:sz w:val="13"/>
        </w:rPr>
        <w:t>PAP</w:t>
      </w:r>
    </w:p>
    <w:sectPr w:rsidR="00C9279F">
      <w:type w:val="continuous"/>
      <w:pgSz w:w="11910" w:h="16840"/>
      <w:pgMar w:top="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279F"/>
    <w:rsid w:val="00C9279F"/>
    <w:rsid w:val="00EC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line="344" w:lineRule="exact"/>
      <w:ind w:left="163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ind w:left="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line="344" w:lineRule="exact"/>
      <w:ind w:left="163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bioterra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Венотоник. Комплекс 4 экстрактов ЛВ.cdr</dc:title>
  <dc:creator>User</dc:creator>
  <cp:lastModifiedBy>DIMA</cp:lastModifiedBy>
  <cp:revision>2</cp:revision>
  <dcterms:created xsi:type="dcterms:W3CDTF">2025-06-29T15:42:00Z</dcterms:created>
  <dcterms:modified xsi:type="dcterms:W3CDTF">2025-06-29T15:43:00Z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2025-06-29T00:00:00Z</vt:filetime>
  </property>
  <property fmtid="{D5CDD505-2E9C-101B-9397-08002B2CF9AE}" pid="5" name="Producer">
    <vt:lpwstr>3-Heights(TM) PDF Security Shell 4.8.25.2 (http://www.pdf-tools.com)</vt:lpwstr>
  </property>
</Properties>
</file>